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4133850</wp:posOffset>
                </wp:positionH>
                <wp:positionV relativeFrom="paragraph">
                  <wp:posOffset>0</wp:posOffset>
                </wp:positionV>
                <wp:extent cx="1895475" cy="185578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5400000">
                          <a:off x="4722113" y="3600930"/>
                          <a:ext cx="124777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2.000000476837158" w:line="240"/>
                              <w:ind w:left="20" w:right="0" w:firstLine="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1f44b8"/>
                                <w:sz w:val="38"/>
                                <w:vertAlign w:val="baseline"/>
                              </w:rPr>
                              <w:t xml:space="preserve">IIT Indore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4133850</wp:posOffset>
                </wp:positionH>
                <wp:positionV relativeFrom="paragraph">
                  <wp:posOffset>0</wp:posOffset>
                </wp:positionV>
                <wp:extent cx="1895475" cy="1855788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475" cy="18557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page" w:horzAnchor="page" w:tblpX="1" w:tblpY="661"/>
        <w:tblW w:w="14048.0" w:type="dxa"/>
        <w:jc w:val="left"/>
        <w:tblLayout w:type="fixed"/>
        <w:tblLook w:val="0000"/>
      </w:tblPr>
      <w:tblGrid>
        <w:gridCol w:w="14048"/>
        <w:tblGridChange w:id="0">
          <w:tblGrid>
            <w:gridCol w:w="14048"/>
          </w:tblGrid>
        </w:tblGridChange>
      </w:tblGrid>
      <w:tr>
        <w:trPr>
          <w:cantSplit w:val="0"/>
          <w:trHeight w:val="3527.397949218750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70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12" w:val="single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920"/>
              <w:gridCol w:w="7265"/>
              <w:gridCol w:w="216"/>
              <w:gridCol w:w="600"/>
              <w:gridCol w:w="701"/>
              <w:tblGridChange w:id="0">
                <w:tblGrid>
                  <w:gridCol w:w="1920"/>
                  <w:gridCol w:w="7265"/>
                  <w:gridCol w:w="216"/>
                  <w:gridCol w:w="600"/>
                  <w:gridCol w:w="701"/>
                </w:tblGrid>
              </w:tblGridChange>
            </w:tblGrid>
            <w:tr>
              <w:trPr>
                <w:cantSplit w:val="1"/>
                <w:trHeight w:val="1772" w:hRule="atLeast"/>
                <w:tblHeader w:val="0"/>
              </w:trPr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0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center" w:leader="none" w:pos="4513"/>
                      <w:tab w:val="right" w:leader="none" w:pos="9026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3z5psogt928" w:id="0"/>
                  <w:bookmarkEnd w:id="0"/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w:drawing>
                      <wp:inline distB="0" distT="0" distL="0" distR="0">
                        <wp:extent cx="1209798" cy="1114538"/>
                        <wp:effectExtent b="0" l="0" r="0" t="0"/>
                        <wp:docPr descr="Images-Logo-4" id="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Images-Logo-4"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9798" cy="1114538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04">
                  <w:pPr>
                    <w:spacing w:after="40" w:before="40" w:lineRule="auto"/>
                    <w:rPr>
                      <w:rFonts w:ascii="Cambria" w:cs="Cambria" w:eastAsia="Cambria" w:hAnsi="Cambria"/>
                      <w:b w:val="1"/>
                      <w:bCs w:val="1"/>
                      <w:color w:val="000000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Nirmala UI" w:cs="Nirmala UI" w:eastAsia="Nirmala UI" w:hAnsi="Nirmala UI"/>
                      <w:b w:val="1"/>
                      <w:bCs w:val="1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अनुसंधान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b w:val="1"/>
                      <w:bCs w:val="1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और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b w:val="1"/>
                      <w:bCs w:val="1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विकास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b w:val="1"/>
                      <w:bCs w:val="1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अनुभाग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center" w:leader="none" w:pos="4513"/>
                      <w:tab w:val="right" w:leader="none" w:pos="9026"/>
                    </w:tabs>
                    <w:spacing w:after="40" w:before="4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Nirmala UI" w:cs="Nirmala UI" w:eastAsia="Nirmala UI" w:hAnsi="Nirmala U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भारतीय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प्रौद्योगिकी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संस्थान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इंदौर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6">
                  <w:pPr>
                    <w:tabs>
                      <w:tab w:val="left" w:leader="none" w:pos="6720"/>
                    </w:tabs>
                    <w:spacing w:after="40" w:before="40" w:lineRule="auto"/>
                    <w:rPr>
                      <w:rFonts w:ascii="Cambria" w:cs="Cambria" w:eastAsia="Cambria" w:hAnsi="Cambria"/>
                      <w:b w:val="1"/>
                      <w:bCs w:val="1"/>
                      <w:color w:val="000000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Nirmala UI" w:cs="Nirmala UI" w:eastAsia="Nirmala UI" w:hAnsi="Nirmala UI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खंडवा</w:t>
                  </w:r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रोड</w:t>
                  </w:r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,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सिमरोल</w:t>
                  </w:r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,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इंदौर</w:t>
                  </w:r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 – 453552,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भारत</w:t>
                  </w:r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ab/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center" w:leader="none" w:pos="4513"/>
                      <w:tab w:val="right" w:leader="none" w:pos="9026"/>
                    </w:tabs>
                    <w:spacing w:after="40" w:before="4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Research &amp; Development Section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                               </w:t>
                    <w:tab/>
                  </w:r>
                </w:p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center" w:leader="none" w:pos="4513"/>
                      <w:tab w:val="right" w:leader="none" w:pos="9026"/>
                    </w:tabs>
                    <w:spacing w:after="40" w:before="4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Indian Institute of Technology Indore</w:t>
                  </w:r>
                </w:p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center" w:leader="none" w:pos="4513"/>
                      <w:tab w:val="right" w:leader="none" w:pos="9026"/>
                    </w:tabs>
                    <w:spacing w:after="40" w:before="4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Khandwa Road, Simrol, Indore 453552, India</w:t>
                    <w:tab/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center" w:leader="none" w:pos="4513"/>
                      <w:tab w:val="right" w:leader="none" w:pos="9026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5097780</wp:posOffset>
                            </wp:positionH>
                            <wp:positionV relativeFrom="paragraph">
                              <wp:posOffset>1043941</wp:posOffset>
                            </wp:positionV>
                            <wp:extent cx="1171575" cy="329565"/>
                            <wp:effectExtent b="0" l="0" r="0" t="0"/>
                            <wp:wrapNone/>
                            <wp:docPr id="1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" name="Shape 2"/>
                                  <wps:spPr>
                                    <a:xfrm rot="5400000">
                                      <a:off x="4769738" y="3624743"/>
                                      <a:ext cx="1152525" cy="310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22.000000476837158" w:line="240"/>
                                          <w:ind w:left="20" w:right="0" w:firstLine="4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mbria" w:cs="Cambria" w:eastAsia="Cambria" w:hAnsi="Cambria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1f44b8"/>
                                            <w:sz w:val="38"/>
                                            <w:vertAlign w:val="baseline"/>
                                          </w:rPr>
                                          <w:t xml:space="preserve">IIT Indore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5097780</wp:posOffset>
                            </wp:positionH>
                            <wp:positionV relativeFrom="paragraph">
                              <wp:posOffset>1043941</wp:posOffset>
                            </wp:positionV>
                            <wp:extent cx="1171575" cy="329565"/>
                            <wp:effectExtent b="0" l="0" r="0" t="0"/>
                            <wp:wrapNone/>
                            <wp:docPr id="1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1575" cy="32956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/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center" w:leader="none" w:pos="4513"/>
                      <w:tab w:val="right" w:leader="none" w:pos="9026"/>
                    </w:tabs>
                    <w:spacing w:after="0" w:before="0" w:line="240" w:lineRule="auto"/>
                    <w:ind w:left="113" w:right="113" w:firstLine="0"/>
                    <w:jc w:val="left"/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C">
                  <w:pPr>
                    <w:rPr>
                      <w:rFonts w:ascii="Cambria" w:cs="Cambria" w:eastAsia="Cambria" w:hAnsi="Cambri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D">
                  <w:pPr>
                    <w:rPr>
                      <w:rFonts w:ascii="Cambria" w:cs="Cambria" w:eastAsia="Cambria" w:hAnsi="Cambri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E">
                  <w:pPr>
                    <w:rPr>
                      <w:rFonts w:ascii="Cambria" w:cs="Cambria" w:eastAsia="Cambria" w:hAnsi="Cambri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spacing w:before="167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55.906982421875" w:line="229.24176692962646" w:lineRule="auto"/>
        <w:ind w:left="549.8872375488281" w:right="67.965087890625" w:firstLine="0"/>
        <w:jc w:val="center"/>
        <w:rPr>
          <w:rFonts w:ascii="Cambria" w:cs="Cambria" w:eastAsia="Cambria" w:hAnsi="Cambria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Advertisement for Postdoctoral Research Associate Position under  the DST-sponsored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643"/>
        </w:tabs>
        <w:spacing w:before="51" w:lineRule="auto"/>
        <w:ind w:left="1242"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8.0" w:type="dxa"/>
        <w:jc w:val="left"/>
        <w:tblInd w:w="-431.0" w:type="dxa"/>
        <w:tblLayout w:type="fixed"/>
        <w:tblLook w:val="0400"/>
      </w:tblPr>
      <w:tblGrid>
        <w:gridCol w:w="3582"/>
        <w:gridCol w:w="1769"/>
        <w:gridCol w:w="4147"/>
        <w:tblGridChange w:id="0">
          <w:tblGrid>
            <w:gridCol w:w="3582"/>
            <w:gridCol w:w="1769"/>
            <w:gridCol w:w="414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2">
            <w:pPr>
              <w:widowControl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Advt. No: IITI/Maths/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SCM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/26/01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widowControl w:val="1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Date: _June 1, 2026____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Applications are invited from interested and motivated candidates for the post of ______________in a research project as per the following details.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Position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Research Associate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Funding Agency Name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ind w:right="736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Number of Vacancies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widowControl w:val="1"/>
              <w:jc w:val="left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                                                      1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Project Title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widowControl w:val="1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highlight w:val="white"/>
                <w:rtl w:val="0"/>
              </w:rPr>
              <w:t xml:space="preserve">Local-global principles for linear algebraic groups over semi-global fields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Department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Mathematics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Duration of the Appointment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widowControl w:val="1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June 2026- November 2026 (6 months)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Required Research Interest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The candidate must have research work in algebra or/and related fields.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Qualification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Ph.D. in Mathematics with publications in reputed journals. Candidates who have submitted their Ph.D. thesis are also eligible to apply.</w:t>
            </w:r>
          </w:p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ind w:left="119.61502075195312" w:firstLine="0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rtl w:val="0"/>
              </w:rPr>
              <w:t xml:space="preserve">Emoluments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30.34300327301025" w:lineRule="auto"/>
              <w:ind w:left="114.151611328125" w:right="49.410400390625" w:firstLine="0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Monthly Rs. 58,000/- + HRA (as applicable) if Ph.D. defense is done. Rs. 50,000/- +  HRA (as applicable) if only Ph.D. thesis is submitted.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ind w:left="116.96548461914062" w:firstLine="0"/>
              <w:rPr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rtl w:val="0"/>
              </w:rPr>
              <w:t xml:space="preserve">Application  </w:t>
            </w:r>
          </w:p>
          <w:p w:rsidR="00000000" w:rsidDel="00000000" w:rsidP="00000000" w:rsidRDefault="00000000" w:rsidRPr="00000000" w14:paraId="00000037">
            <w:pPr>
              <w:ind w:left="119.39422607421875" w:firstLine="0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rtl w:val="0"/>
              </w:rPr>
              <w:t xml:space="preserve">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line="232.51553535461426" w:lineRule="auto"/>
              <w:ind w:left="111.72271728515625" w:right="47.47314453125" w:firstLine="4.19525146484375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Interested candidates are requested to apply with a detailed CV, a list of all publications,  three best research papers, research statement, and all the self-attested marksheets (B.Sc.+M.Sc.) and Ph.D. degree certificates</w:t>
            </w: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rtl w:val="0"/>
              </w:rPr>
              <w:t xml:space="preserve"> in a single consolidated PDF file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 to the following email id </w:t>
            </w:r>
            <w:hyperlink r:id="rId8">
              <w:r w:rsidDel="00000000" w:rsidR="00000000" w:rsidRPr="00000000">
                <w:rPr>
                  <w:color w:val="1155cc"/>
                  <w:sz w:val="22.079999923706055"/>
                  <w:szCs w:val="22.079999923706055"/>
                  <w:u w:val="single"/>
                  <w:rtl w:val="0"/>
                </w:rPr>
                <w:t xml:space="preserve">sumitcmishra@iiti.ac.in</w:t>
              </w:r>
            </w:hyperlink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 of  Dr. Sumit Chandra Mishra.</w:t>
            </w:r>
            <w:r w:rsidDel="00000000" w:rsidR="00000000" w:rsidRPr="00000000">
              <w:rPr>
                <w:b w:val="1"/>
                <w:bCs w:val="1"/>
                <w:color w:val="0d0d0d"/>
                <w:sz w:val="22.079999923706055"/>
                <w:szCs w:val="22.079999923706055"/>
                <w:rtl w:val="0"/>
              </w:rPr>
              <w:t xml:space="preserve"> 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Candidates should request two referees for sending their recommendation letters to the same email id.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Additional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line="230.3424596786499" w:lineRule="auto"/>
              <w:ind w:left="835.697021484375" w:right="49.403076171875" w:hanging="353.8153076171875"/>
              <w:rPr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The deadline for submitting applications and recommendation letters is </w:t>
            </w:r>
            <w:r w:rsidDel="00000000" w:rsidR="00000000" w:rsidRPr="00000000">
              <w:rPr>
                <w:color w:val="ff0000"/>
                <w:sz w:val="22.079999923706055"/>
                <w:szCs w:val="22.079999923706055"/>
                <w:rtl w:val="0"/>
              </w:rPr>
              <w:t xml:space="preserve">June 7th</w:t>
            </w:r>
            <w:r w:rsidDel="00000000" w:rsidR="00000000" w:rsidRPr="00000000">
              <w:rPr>
                <w:b w:val="1"/>
                <w:bCs w:val="1"/>
                <w:color w:val="ff0000"/>
                <w:sz w:val="22.079999923706055"/>
                <w:szCs w:val="22.079999923706055"/>
                <w:rtl w:val="0"/>
              </w:rPr>
              <w:t xml:space="preserve">,  2026</w:t>
            </w:r>
            <w:r w:rsidDel="00000000" w:rsidR="00000000" w:rsidRPr="00000000">
              <w:rPr>
                <w:b w:val="1"/>
                <w:bCs w:val="1"/>
                <w:sz w:val="22.079999923706055"/>
                <w:szCs w:val="22.079999923706055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3C">
            <w:pPr>
              <w:spacing w:before="20.010986328125" w:line="225.99682331085205" w:lineRule="auto"/>
              <w:ind w:left="831.7227172851562" w:right="47.77099609375" w:hanging="349.84100341796875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• 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Only shortlisted candidates will be called for an interview. Selected candidates will be informed by email.  </w:t>
            </w:r>
          </w:p>
          <w:p w:rsidR="00000000" w:rsidDel="00000000" w:rsidP="00000000" w:rsidRDefault="00000000" w:rsidRPr="00000000" w14:paraId="0000003D">
            <w:pPr>
              <w:spacing w:before="24.0093994140625" w:line="243.38104248046875" w:lineRule="auto"/>
              <w:ind w:left="481.8817138671875" w:right="740.08178710937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• 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No TA/DA will be paid if the interview is conducted through offline mode. </w:t>
            </w:r>
          </w:p>
          <w:p w:rsidR="00000000" w:rsidDel="00000000" w:rsidP="00000000" w:rsidRDefault="00000000" w:rsidRPr="00000000" w14:paraId="0000003E">
            <w:pPr>
              <w:spacing w:before="24.0093994140625" w:line="243.38104248046875" w:lineRule="auto"/>
              <w:ind w:left="481.8817138671875" w:right="740.08178710937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• 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The Institute reserves the right to fill or not to fill the post advertised.</w:t>
            </w:r>
          </w:p>
          <w:p w:rsidR="00000000" w:rsidDel="00000000" w:rsidP="00000000" w:rsidRDefault="00000000" w:rsidRPr="00000000" w14:paraId="0000003F">
            <w:pPr>
              <w:widowControl w:val="1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-426" w:right="1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1600" w:left="1680" w:right="11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mbria"/>
  <w:font w:name="Nirmala U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" w:lineRule="auto"/>
      <w:ind w:left="1259" w:hanging="2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yperlink" Target="mailto:sumitcmishra@iiti.ac.i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6a28320f-ab1f-416b-ac1d-e5576f0f0fb4</vt:lpwstr>
  </property>
</Properties>
</file>